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spacing w:after="0"/>
        <w:rPr>
          <w:rFonts w:hint="default"/>
          <w:b/>
          <w:bCs/>
          <w:sz w:val="32"/>
          <w:szCs w:val="32"/>
          <w:lang w:val="es-CO"/>
        </w:rPr>
      </w:pPr>
      <w:r>
        <w:rPr>
          <w:rFonts w:hint="default"/>
          <w:b/>
          <w:bCs/>
          <w:sz w:val="32"/>
          <w:szCs w:val="32"/>
          <w:lang w:val="es-CO"/>
        </w:rPr>
        <w:t>DANIEL ENRIQUE VALVERDE MONTALVO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73.568.949</w:t>
      </w:r>
      <w:r>
        <w:t xml:space="preserve"> DE </w:t>
      </w:r>
      <w:r>
        <w:rPr>
          <w:rFonts w:hint="default"/>
          <w:lang w:val="es-CO"/>
        </w:rPr>
        <w:t>CARTAGENA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sz w:val="22"/>
          <w:szCs w:val="22"/>
          <w:lang w:val="es-CO"/>
        </w:rPr>
      </w:pPr>
      <w:r>
        <w:rPr>
          <w:rFonts w:hint="default"/>
          <w:b/>
          <w:sz w:val="22"/>
          <w:szCs w:val="22"/>
          <w:lang w:val="es-CO"/>
        </w:rPr>
        <w:t xml:space="preserve">Técnico profesional comercio internacional </w:t>
      </w:r>
    </w:p>
    <w:p>
      <w:pPr>
        <w:spacing w:after="0"/>
      </w:pPr>
      <w:r>
        <w:rPr>
          <w:rFonts w:hint="default"/>
          <w:lang w:val="es-CO"/>
        </w:rPr>
        <w:t>Servicio Nacional de aprendizaje Sena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b/>
        </w:rPr>
      </w:pPr>
      <w:r>
        <w:rPr>
          <w:b/>
        </w:rPr>
        <w:t xml:space="preserve"> Cargo:</w:t>
      </w:r>
      <w:r>
        <w:rPr>
          <w:rFonts w:hint="default"/>
          <w:b/>
          <w:lang w:val="es-CO"/>
        </w:rPr>
        <w:t>AUXILIAR DE ADUANAS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1.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04 de marzo 2024, actualmente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ASISTENTE DE OPERACIONES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AGENCIA DE ADUANAS CONTINENTAL DE ADUANAS SAS NIVEL 1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21 de noviembre de 2023 hasta 15 de febrero de 2024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ANALISTA INTEGRAL DE OPERACIONES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SERLOGISTICA</w:t>
      </w:r>
      <w:bookmarkStart w:id="0" w:name="_GoBack"/>
      <w:bookmarkEnd w:id="0"/>
      <w:r>
        <w:rPr>
          <w:rFonts w:hint="default"/>
          <w:lang w:val="es-CO"/>
        </w:rPr>
        <w:t xml:space="preserve"> OTM SAS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22 de mayo de 2017 hasta 12 de octubre de 2023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t xml:space="preserve"> </w:t>
      </w:r>
      <w:r>
        <w:rPr>
          <w:rFonts w:hint="default"/>
          <w:lang w:val="es-CO"/>
        </w:rPr>
        <w:t xml:space="preserve">16 </w:t>
      </w:r>
      <w:r>
        <w:t>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050935EE"/>
    <w:rsid w:val="1BE4583B"/>
    <w:rsid w:val="2D442408"/>
    <w:rsid w:val="40061999"/>
    <w:rsid w:val="40821E15"/>
    <w:rsid w:val="56501BA9"/>
    <w:rsid w:val="5AB31444"/>
    <w:rsid w:val="5EB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15</TotalTime>
  <ScaleCrop>false</ScaleCrop>
  <LinksUpToDate>false</LinksUpToDate>
  <CharactersWithSpaces>503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dromero</cp:lastModifiedBy>
  <dcterms:modified xsi:type="dcterms:W3CDTF">2024-03-06T15:55:07Z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FAA0FC5DA876441094E7A5FC2FB8AF41_13</vt:lpwstr>
  </property>
</Properties>
</file>